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5E" w:rsidRDefault="0063565E" w:rsidP="0063565E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XIII.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государственных медицинских организациях, осуществляющих деятельность в автономном округе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Право на внеочередное оказание медицинской помощи в медицинских организациях предоставляется: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Гражданам, относящимся к категориям, предусмотренным </w:t>
      </w:r>
      <w:hyperlink r:id="rId4" w:anchor="/document/10103548/entry/114" w:history="1">
        <w:r>
          <w:rPr>
            <w:rStyle w:val="a3"/>
            <w:color w:val="3272C0"/>
            <w:sz w:val="23"/>
            <w:szCs w:val="23"/>
          </w:rPr>
          <w:t>статьями 14-19</w:t>
        </w:r>
      </w:hyperlink>
      <w:r>
        <w:rPr>
          <w:color w:val="22272F"/>
          <w:sz w:val="23"/>
          <w:szCs w:val="23"/>
        </w:rPr>
        <w:t>, </w:t>
      </w:r>
      <w:hyperlink r:id="rId5" w:anchor="/document/10103548/entry/21" w:history="1">
        <w:r>
          <w:rPr>
            <w:rStyle w:val="a3"/>
            <w:color w:val="3272C0"/>
            <w:sz w:val="23"/>
            <w:szCs w:val="23"/>
          </w:rPr>
          <w:t>21</w:t>
        </w:r>
      </w:hyperlink>
      <w:r>
        <w:rPr>
          <w:color w:val="22272F"/>
          <w:sz w:val="23"/>
          <w:szCs w:val="23"/>
        </w:rPr>
        <w:t> Федерального закона от 12 января 1995 года N 5-ФЗ "О ветеранах":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инвалидам войны;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участникам Великой Отечественной войны;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ветеранам боевых действий;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6 месяцев, военнослужащим, награжденным орденами или медалями СССР за службу в указанный период;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лицам, награжденным знаком "Жителю блокадного Ленинграда";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лицам, награжденным знаком "Житель осажденного Севастополя";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лицам, награжденным знаком "Житель осажденного Сталинграда";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членам семей погибших (умерших) инвалидов войны, участников Великой Отечественной войны и ветеранов боевых действий;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награжденным знаком "Почетный донор России" в соответствии с </w:t>
      </w:r>
      <w:hyperlink r:id="rId6" w:anchor="/document/70204234/entry/0" w:history="1">
        <w:r>
          <w:rPr>
            <w:rStyle w:val="a3"/>
            <w:color w:val="3272C0"/>
            <w:sz w:val="23"/>
            <w:szCs w:val="23"/>
          </w:rPr>
          <w:t>Федеральным законом</w:t>
        </w:r>
      </w:hyperlink>
      <w:r>
        <w:rPr>
          <w:color w:val="22272F"/>
          <w:sz w:val="23"/>
          <w:szCs w:val="23"/>
        </w:rPr>
        <w:t> от 20 июля 2012 года N 125-ФЗ "О донорстве крови и ее компонентов";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Героям Советского Союза, Героям Российской Федерации и полным кавалерам ордена Славы, членам семей (супругам,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Героев Советского Союза, Героев Российской Федерации и полных кавалеров ордена Славы согласно </w:t>
      </w:r>
      <w:hyperlink r:id="rId7" w:anchor="/document/10136260/entry/4" w:history="1">
        <w:r>
          <w:rPr>
            <w:rStyle w:val="a3"/>
            <w:color w:val="3272C0"/>
            <w:sz w:val="23"/>
            <w:szCs w:val="23"/>
          </w:rPr>
          <w:t>статье 4</w:t>
        </w:r>
      </w:hyperlink>
      <w:r>
        <w:rPr>
          <w:color w:val="22272F"/>
          <w:sz w:val="23"/>
          <w:szCs w:val="23"/>
        </w:rPr>
        <w:t> Закона Российской Федерации от 15 января 1993 года N 4301-1 "О статусе Героев Советского Союза, Героев Российской Федерации и полных кавалеров ордена Славы";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детям-сиротам и детям, оставшимся без попечения родителей;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инвалидам I и II групп;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членам семей погибших участников специальной военной операции;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гражданам, получившим или перенесшим лучевую болезнь,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 инвалидам вследствие чернобыльской катастрофы из числа указанных в </w:t>
      </w:r>
      <w:hyperlink r:id="rId8" w:anchor="/document/185213/entry/132" w:history="1">
        <w:r>
          <w:rPr>
            <w:rStyle w:val="a3"/>
            <w:color w:val="3272C0"/>
            <w:sz w:val="23"/>
            <w:szCs w:val="23"/>
          </w:rPr>
          <w:t>пункте 2 части первой статьи 13</w:t>
        </w:r>
      </w:hyperlink>
      <w:r>
        <w:rPr>
          <w:color w:val="22272F"/>
          <w:sz w:val="23"/>
          <w:szCs w:val="23"/>
        </w:rPr>
        <w:t> Закона Российской Федерации от 15 мая 1991 года N 1244-1 "О социальной защите граждан, подвергшихся воздействию радиации вследствие катастрофы на Чернобыльской АЭС" в соответствии с пунктом 9 части первой статьи 14 указанного закона.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Внеочередная медицинская помощь оказывается указанным выше категориям граждан при предъявлении удостоверения единого образца, установленного федеральным законодательством, и при наличии медицинских показаний в медицинских организациях, участвующих в реализации Программы.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Медицинские организации по месту жительства (прикрепления) граждан, имеющих право внеочередного оказания медицинской помощи, организуют учет и динамическое наблюдение за состоянием их здоровья, принимают решение о внеочередном оказании медицинской помощи в государственных медицинских организациях, осуществляя необходимые мероприятия в порядке, установленном законодательством Российской Федерации.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Комиссия </w:t>
      </w:r>
      <w:proofErr w:type="spellStart"/>
      <w:r>
        <w:rPr>
          <w:color w:val="22272F"/>
          <w:sz w:val="23"/>
          <w:szCs w:val="23"/>
        </w:rPr>
        <w:t>Депздрава</w:t>
      </w:r>
      <w:proofErr w:type="spellEnd"/>
      <w:r>
        <w:rPr>
          <w:color w:val="22272F"/>
          <w:sz w:val="23"/>
          <w:szCs w:val="23"/>
        </w:rPr>
        <w:t xml:space="preserve"> Югры по отбору пациентов для оказания специализированной, в том числе высокотехнологичной, медицинской помощи на основании представленных медицинскими организациями документов принимает решение о направлении пациентов для оказания специализированной или высокотехнологичной медицинской помощи в федеральные медицинские организации в соответствии с </w:t>
      </w:r>
      <w:hyperlink r:id="rId9" w:anchor="/document/73056290/entry/1000" w:history="1">
        <w:r>
          <w:rPr>
            <w:rStyle w:val="a3"/>
            <w:color w:val="3272C0"/>
            <w:sz w:val="23"/>
            <w:szCs w:val="23"/>
          </w:rPr>
          <w:t>порядком</w:t>
        </w:r>
      </w:hyperlink>
      <w:r>
        <w:rPr>
          <w:color w:val="22272F"/>
          <w:sz w:val="23"/>
          <w:szCs w:val="23"/>
        </w:rPr>
        <w:t>, утвержденным </w:t>
      </w:r>
      <w:hyperlink r:id="rId10" w:anchor="/document/73056290/entry/0" w:history="1">
        <w:r>
          <w:rPr>
            <w:rStyle w:val="a3"/>
            <w:color w:val="3272C0"/>
            <w:sz w:val="23"/>
            <w:szCs w:val="23"/>
          </w:rPr>
          <w:t>приказом</w:t>
        </w:r>
      </w:hyperlink>
      <w:r>
        <w:rPr>
          <w:color w:val="22272F"/>
          <w:sz w:val="23"/>
          <w:szCs w:val="23"/>
        </w:rPr>
        <w:t> Минздрава России от 2 октября 2019 года N 824н.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Порядок оказания медицинской помощи гражданам, имеющим право внеочередного оказания медицинской помощи, в федеральных учреждениях здравоохранения утвержден </w:t>
      </w:r>
      <w:hyperlink r:id="rId11" w:anchor="/document/70867800/entry/0" w:history="1">
        <w:r>
          <w:rPr>
            <w:rStyle w:val="a3"/>
            <w:color w:val="3272C0"/>
            <w:sz w:val="23"/>
            <w:szCs w:val="23"/>
          </w:rPr>
          <w:t>постановлением</w:t>
        </w:r>
      </w:hyperlink>
      <w:r>
        <w:rPr>
          <w:color w:val="22272F"/>
          <w:sz w:val="23"/>
          <w:szCs w:val="23"/>
        </w:rPr>
        <w:t> Правительства Российской Федерации от 13 февраля 2015 года N 123 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власти".</w:t>
      </w:r>
    </w:p>
    <w:p w:rsidR="0063565E" w:rsidRDefault="0063565E" w:rsidP="00635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Перечень федеральных учреждений здравоохранения, оказывающих медицинскую помощь гражданам, имеющим право внеочередного оказания медицинской помощи, с указанием их профиля утвержден </w:t>
      </w:r>
      <w:hyperlink r:id="rId12" w:anchor="/document/12139864/entry/0" w:history="1">
        <w:r>
          <w:rPr>
            <w:rStyle w:val="a3"/>
            <w:color w:val="3272C0"/>
            <w:sz w:val="23"/>
            <w:szCs w:val="23"/>
          </w:rPr>
          <w:t>приказом</w:t>
        </w:r>
      </w:hyperlink>
      <w:r>
        <w:rPr>
          <w:color w:val="22272F"/>
          <w:sz w:val="23"/>
          <w:szCs w:val="23"/>
        </w:rPr>
        <w:t> Министерства здравоохранения и социального развития Российской Федерации от 1 апреля 2005 года N 249 "Об организации внеочередного оказания медицинской помощи отдельным категориям граждан".</w:t>
      </w:r>
    </w:p>
    <w:p w:rsidR="004030F7" w:rsidRDefault="004030F7">
      <w:bookmarkStart w:id="0" w:name="_GoBack"/>
      <w:bookmarkEnd w:id="0"/>
    </w:p>
    <w:sectPr w:rsidR="0040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37"/>
    <w:rsid w:val="004030F7"/>
    <w:rsid w:val="004C3267"/>
    <w:rsid w:val="0063565E"/>
    <w:rsid w:val="00910995"/>
    <w:rsid w:val="00C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3A0DE-81FC-4C1D-8089-554065BF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3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5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4850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2024-10-22T11:21:00Z</dcterms:created>
  <dcterms:modified xsi:type="dcterms:W3CDTF">2024-10-22T11:21:00Z</dcterms:modified>
</cp:coreProperties>
</file>