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00" w:rsidRPr="00232400" w:rsidRDefault="00232400" w:rsidP="002324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Раздел III. Перечень лекарственных препаратов, медицинских изделий и специализированных продуктов лечебного питания, применяемых при амбулаторном лечении отдельных категорий граждан, которым предоставляются меры социальной поддержки</w:t>
      </w:r>
    </w:p>
    <w:p w:rsidR="00232400" w:rsidRPr="00232400" w:rsidRDefault="00232400" w:rsidP="002324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Раздел III.1 Лекарственные препараты</w:t>
      </w:r>
    </w:p>
    <w:tbl>
      <w:tblPr>
        <w:tblW w:w="9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271"/>
        <w:gridCol w:w="1319"/>
        <w:gridCol w:w="75"/>
        <w:gridCol w:w="2657"/>
        <w:gridCol w:w="82"/>
        <w:gridCol w:w="2081"/>
        <w:gridCol w:w="75"/>
        <w:gridCol w:w="1229"/>
      </w:tblGrid>
      <w:tr w:rsidR="00232400" w:rsidRPr="00232400" w:rsidTr="00232400">
        <w:tc>
          <w:tcPr>
            <w:tcW w:w="3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АТХ и анатомо-терапевтическо-химическая классификация (АТХ)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лекарственного препарата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32400" w:rsidRPr="00232400" w:rsidTr="0023240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</w:tr>
      <w:tr w:rsidR="00232400" w:rsidRPr="00232400" w:rsidTr="0023240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</w:t>
            </w:r>
          </w:p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А12С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А12СВ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цинка</w:t>
            </w:r>
          </w:p>
        </w:tc>
      </w:tr>
      <w:tr w:rsidR="00232400" w:rsidRPr="00232400" w:rsidTr="0023240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А12СВ01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Цинка сульфат**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621</w:t>
            </w:r>
          </w:p>
        </w:tc>
      </w:tr>
      <w:tr w:rsidR="00232400" w:rsidRPr="00232400" w:rsidTr="0023240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Кроветворение и кровь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B06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гематологические препараты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B06AC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наследственном отеке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B06AC01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 С1-эстеразы человека**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606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B06AC02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Икатибант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606</w:t>
            </w:r>
          </w:p>
        </w:tc>
      </w:tr>
      <w:tr w:rsidR="00232400" w:rsidRPr="00232400" w:rsidTr="0023240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C02К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</w:tr>
      <w:tr w:rsidR="00232400" w:rsidRPr="00232400" w:rsidTr="00232400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для лечения легочной артериальной гипертензии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C02KX01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Силденафил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кодов 551, 623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ангиотензиновую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-превращающего фермента (АПФ)</w:t>
            </w:r>
          </w:p>
        </w:tc>
      </w:tr>
      <w:tr w:rsidR="00232400" w:rsidRPr="00232400" w:rsidTr="00232400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C09AA09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Фозиноприл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C09B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 в комбинации с другими препаратами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C09BA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 в комбинации с диуретиками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C09BA02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C09BA04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400" w:rsidRPr="00232400" w:rsidTr="0023240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G03Х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половые гормоны и модуляторы половой системы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G03ХА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Антигонадотропины</w:t>
            </w:r>
            <w:proofErr w:type="spellEnd"/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G03ХА01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Даназол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*, **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кодов 605, 606</w:t>
            </w:r>
          </w:p>
        </w:tc>
      </w:tr>
      <w:tr w:rsidR="00232400" w:rsidRPr="00232400" w:rsidTr="0023240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для системного действия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активные в отношении микобактерий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Противотуберкулезные препараты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J04AB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J04AB05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Рифапентин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518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J05AB11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Валацикловир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кода 512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J05AR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противовирусных препаратов, активных в отношении ВИЧ</w:t>
            </w:r>
          </w:p>
        </w:tc>
      </w:tr>
      <w:tr w:rsidR="00232400" w:rsidRPr="00232400" w:rsidTr="0023240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J05AR03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526</w:t>
            </w:r>
          </w:p>
        </w:tc>
      </w:tr>
      <w:tr w:rsidR="00232400" w:rsidRPr="00232400" w:rsidTr="0023240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пиримидина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L01BC03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Тегафур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ферментов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L02BG04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Летрозол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оболочкой, таблетки, покрытые оболочкой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512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L02BG06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Эксеместан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оболочкой, таблетки, покрытые оболочкой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512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L01XB</w:t>
            </w:r>
          </w:p>
        </w:tc>
        <w:tc>
          <w:tcPr>
            <w:tcW w:w="5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гидрозина</w:t>
            </w:r>
            <w:proofErr w:type="spellEnd"/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Гидразина сульфат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400" w:rsidRPr="00232400" w:rsidTr="0023240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M01AC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Оксикамы</w:t>
            </w:r>
            <w:proofErr w:type="spellEnd"/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M01AC06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Мелоксикам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  <w:proofErr w:type="spellEnd"/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действия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действия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M03BX04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Толперизон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Опиоиды</w:t>
            </w:r>
            <w:proofErr w:type="spellEnd"/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алкалоиды опия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N02AA08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Дигидрокодеин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512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</w:tr>
      <w:tr w:rsidR="00232400" w:rsidRPr="00232400" w:rsidTr="00232400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сукцинимида</w:t>
            </w:r>
            <w:proofErr w:type="spellEnd"/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N03AD01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Этосуксимид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548</w:t>
            </w:r>
          </w:p>
        </w:tc>
      </w:tr>
      <w:tr w:rsidR="00232400" w:rsidRPr="00232400" w:rsidTr="00232400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жирных кислот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N03AG04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Вигабатрин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оболочкой, гранулы для приготовления раствора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548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карбоксамида</w:t>
            </w:r>
            <w:proofErr w:type="spellEnd"/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N03AF03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Руфинамид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548</w:t>
            </w:r>
          </w:p>
        </w:tc>
      </w:tr>
      <w:tr w:rsidR="00232400" w:rsidRPr="00232400" w:rsidTr="00232400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N03AX03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Сультиам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548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N03AX09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Ламотриджин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N03AX15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Зонисамид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548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N03AX18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Лакосамид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внутрь, сироп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548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Психотропные средства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Антипсихотические средства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тиоксантена</w:t>
            </w:r>
            <w:proofErr w:type="spellEnd"/>
          </w:p>
        </w:tc>
      </w:tr>
      <w:tr w:rsidR="00232400" w:rsidRPr="00232400" w:rsidTr="00232400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N05AF01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Флупентиксол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517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Бензамиды</w:t>
            </w:r>
            <w:proofErr w:type="spellEnd"/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N05AL03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Тиаприд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517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N05AL05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Амисульприд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оболочкой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517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Анксиолитики</w:t>
            </w:r>
            <w:proofErr w:type="spellEnd"/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N05BA01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ректальный раствор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548 детям до 18 лет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N05BA09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Клобазам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548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N05BA12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Алпразолам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N05CD08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Мидазолам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защечный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548 детям до 18 лет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N05BX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анксиолитики</w:t>
            </w:r>
            <w:proofErr w:type="spellEnd"/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Аминофенилмасляная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517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Психоаналептики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Антидепрессанты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средства, применяемые при синдроме дефицита внимания с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гиперактивностью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Гопантеновая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548 детям до 18 лет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N06BX02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Пиритинол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522 (G96.8, G93.4)</w:t>
            </w:r>
          </w:p>
        </w:tc>
      </w:tr>
      <w:tr w:rsidR="00232400" w:rsidRPr="00232400" w:rsidTr="0023240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S01B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Противовоспалительные препараты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S01BA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S01BA01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 и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миотические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S01ED02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Бетаксолол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400" w:rsidRPr="00232400" w:rsidTr="00232400">
        <w:trPr>
          <w:trHeight w:val="240"/>
        </w:trPr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 аналоги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S01EE01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Латанопрост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S01X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глаз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Таурин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S01XA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глаз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Метилэтилпиридинол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400" w:rsidRPr="00232400" w:rsidTr="0023240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А10</w:t>
            </w:r>
          </w:p>
        </w:tc>
        <w:tc>
          <w:tcPr>
            <w:tcW w:w="86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</w:tr>
      <w:tr w:rsidR="00232400" w:rsidRPr="00232400" w:rsidTr="0023240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А10В</w:t>
            </w:r>
          </w:p>
        </w:tc>
        <w:tc>
          <w:tcPr>
            <w:tcW w:w="7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гипогликемические препараты</w:t>
            </w:r>
          </w:p>
        </w:tc>
      </w:tr>
      <w:tr w:rsidR="00232400" w:rsidRPr="00232400" w:rsidTr="0023240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A10BD09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Алоглиптин+Пиоглитазон</w:t>
            </w:r>
            <w:proofErr w:type="spellEnd"/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кода 520</w:t>
            </w:r>
          </w:p>
        </w:tc>
      </w:tr>
    </w:tbl>
    <w:p w:rsidR="00232400" w:rsidRPr="00232400" w:rsidRDefault="00232400" w:rsidP="00232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32400" w:rsidRPr="00232400" w:rsidRDefault="00232400" w:rsidP="002324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Раздел III.2. Специализированные продукты лечебного питания для лиц с нарушениями обмена ароматических аминокислот на амбулаторном этапе лечения</w:t>
      </w:r>
    </w:p>
    <w:tbl>
      <w:tblPr>
        <w:tblW w:w="9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8648"/>
      </w:tblGrid>
      <w:tr w:rsidR="00232400" w:rsidRPr="00232400" w:rsidTr="00232400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категории льготы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2400" w:rsidRPr="00232400" w:rsidRDefault="00232400" w:rsidP="0023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специализированного продукта лечебного питания</w:t>
            </w:r>
          </w:p>
        </w:tc>
      </w:tr>
      <w:tr w:rsidR="00232400" w:rsidRPr="00232400" w:rsidTr="00232400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смесь незаменимых и заменимых аминокислот, обогащенная витаминами, минералами и микроэлементами (без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фенилаланина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32400" w:rsidRPr="00232400" w:rsidTr="00232400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смесь незаменимых и заменимых аминокислот, обогащенная витаминами, минералами и микроэлементами (без тирозина и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фенилаланина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32400" w:rsidRPr="00232400" w:rsidTr="00232400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смесь незаменимых и заменимых аминокислот, обогащенная витаминами, минералами и микроэлементами (без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валина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лейцина, изолейцина)</w:t>
            </w:r>
          </w:p>
        </w:tc>
      </w:tr>
      <w:tr w:rsidR="00232400" w:rsidRPr="00232400" w:rsidTr="00232400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смесь незаменимых и заменимых аминокислот, обогащенная витаминами, минералами и микроэлементами (без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валина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метионина,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треонина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32400" w:rsidRPr="00232400" w:rsidTr="00232400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смесь масел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глицеролтриолеата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(GTO) и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глицеролтриэруката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(GTE)</w:t>
            </w:r>
          </w:p>
        </w:tc>
      </w:tr>
      <w:tr w:rsidR="00232400" w:rsidRPr="00232400" w:rsidTr="00232400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незаменимых и заменимых аминокислот, обогащенная витаминами, минералами и микроэлементами (без метионина)</w:t>
            </w:r>
          </w:p>
        </w:tc>
      </w:tr>
      <w:tr w:rsidR="00232400" w:rsidRPr="00232400" w:rsidTr="00232400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незаменимых и заменимых аминокислот, обогащенная витаминами, минералами и микроэлементами (без лизина и триптофана)</w:t>
            </w:r>
          </w:p>
        </w:tc>
      </w:tr>
      <w:tr w:rsidR="00232400" w:rsidRPr="00232400" w:rsidTr="00232400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608, 609, 610, 611, 613, 614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диетические низкобелковые продукты, в том числе: молочный напиток, макаронные изделия, заменитель муки, крупы, заменитель яиц</w:t>
            </w:r>
          </w:p>
        </w:tc>
      </w:tr>
      <w:tr w:rsidR="00232400" w:rsidRPr="00232400" w:rsidTr="00232400">
        <w:trPr>
          <w:trHeight w:val="240"/>
        </w:trPr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специализированные смеси на основе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изолята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соевого белка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специализированные смеси на основе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гидролизата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казеина</w:t>
            </w:r>
          </w:p>
        </w:tc>
      </w:tr>
      <w:tr w:rsidR="00232400" w:rsidRPr="00232400" w:rsidTr="002324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400" w:rsidRPr="00232400" w:rsidRDefault="00232400" w:rsidP="00232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специализированные смеси на основе гидролизованного сывороточного белка - </w:t>
            </w:r>
            <w:proofErr w:type="spellStart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казеинпредоминантные</w:t>
            </w:r>
            <w:proofErr w:type="spellEnd"/>
            <w:r w:rsidRPr="0023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молочные смеси</w:t>
            </w:r>
          </w:p>
        </w:tc>
      </w:tr>
    </w:tbl>
    <w:p w:rsidR="00232400" w:rsidRPr="00232400" w:rsidRDefault="00232400" w:rsidP="00232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32400" w:rsidRPr="00232400" w:rsidRDefault="00232400" w:rsidP="00232400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23240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Раздел III.3 изменен с 7 марта 2024 г. - </w:t>
      </w:r>
      <w:hyperlink r:id="rId4" w:anchor="/document/408672645/entry/45" w:history="1">
        <w:r w:rsidRPr="00232400">
          <w:rPr>
            <w:rFonts w:ascii="Times New Roman" w:eastAsia="Times New Roman" w:hAnsi="Times New Roman" w:cs="Times New Roman"/>
            <w:color w:val="3272C0"/>
            <w:sz w:val="20"/>
            <w:szCs w:val="20"/>
            <w:u w:val="single"/>
            <w:lang w:eastAsia="ru-RU"/>
          </w:rPr>
          <w:t>Постановление</w:t>
        </w:r>
      </w:hyperlink>
      <w:r w:rsidRPr="00232400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Правительства Ханты-Мансийского АО - Югры от 7 марта 2024 г. N 85-п</w:t>
      </w:r>
    </w:p>
    <w:p w:rsidR="00232400" w:rsidRPr="00232400" w:rsidRDefault="00232400" w:rsidP="00232400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5" w:anchor="/document/18940339/entry/1419" w:history="1">
        <w:r w:rsidRPr="00232400">
          <w:rPr>
            <w:rFonts w:ascii="Times New Roman" w:eastAsia="Times New Roman" w:hAnsi="Times New Roman" w:cs="Times New Roman"/>
            <w:color w:val="3272C0"/>
            <w:sz w:val="20"/>
            <w:szCs w:val="20"/>
            <w:u w:val="single"/>
            <w:lang w:eastAsia="ru-RU"/>
          </w:rPr>
          <w:t>См. предыдущую редакцию</w:t>
        </w:r>
      </w:hyperlink>
    </w:p>
    <w:p w:rsidR="00232400" w:rsidRPr="00232400" w:rsidRDefault="00232400" w:rsidP="002324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Раздел III.3. Медицинские изделия и средства диагностики</w:t>
      </w:r>
    </w:p>
    <w:p w:rsidR="00232400" w:rsidRPr="00232400" w:rsidRDefault="00232400" w:rsidP="00232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Игла для </w:t>
      </w:r>
      <w:proofErr w:type="spellStart"/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автоинъектора</w:t>
      </w:r>
      <w:proofErr w:type="spellEnd"/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(игла к шприц-ручке) (детям до 18 лет, лицам старше 18 лет без инвалидности - в соответствии со схемой лечения, занесенной в Федеральный регистр больных сахарным диабетом, в числе, равном кратности суточного введения лекарственных препаратов (для кода 519))</w:t>
      </w:r>
    </w:p>
    <w:p w:rsidR="00232400" w:rsidRPr="00232400" w:rsidRDefault="00232400" w:rsidP="00232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Калоприемники (для кода 512).</w:t>
      </w:r>
    </w:p>
    <w:p w:rsidR="00232400" w:rsidRPr="00232400" w:rsidRDefault="00232400" w:rsidP="00232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Мочеприемники (для кода 512).</w:t>
      </w:r>
    </w:p>
    <w:p w:rsidR="00232400" w:rsidRPr="00232400" w:rsidRDefault="00232400" w:rsidP="00232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Перевязочные средства (для кода 512).</w:t>
      </w:r>
    </w:p>
    <w:p w:rsidR="00232400" w:rsidRPr="00232400" w:rsidRDefault="00232400" w:rsidP="00232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Тест-полоски для определения глюкозы в крови - глюкоза ИВД, реагент (не более 29,2 упаковок на 1 больного в год, для детей - не более 58 упаковок на 1 больного в год для кода 519, не более 29,2 упаковок на 1 больного в год при условии назначения инсулинотерапии для кодов 520, 521, не более 4 упаковок на 1 больного в год для кодов 520, 521).</w:t>
      </w:r>
    </w:p>
    <w:p w:rsidR="00232400" w:rsidRPr="00232400" w:rsidRDefault="00232400" w:rsidP="00232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наличии признаков осложнения сахарного диабета, появлении дополнительных факторов риска, а также на основании дневника самоконтроля уровня глюкозы по решению врачебной комиссии медицинской организации устанавливается норматив обеспечения медицинскими изделиями (тест-полоски) индивидуально с учетом стандартов медицинской помощи при сахарном диабете.</w:t>
      </w:r>
    </w:p>
    <w:p w:rsidR="00232400" w:rsidRPr="00232400" w:rsidRDefault="00232400" w:rsidP="00232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Шприц-ручка - </w:t>
      </w:r>
      <w:proofErr w:type="spellStart"/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автоинъектор</w:t>
      </w:r>
      <w:proofErr w:type="spellEnd"/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используемый со сменным картриджем, механический (детям до 18 лет - 1 в 3 года).</w:t>
      </w:r>
    </w:p>
    <w:p w:rsidR="00232400" w:rsidRPr="00232400" w:rsidRDefault="00232400" w:rsidP="00232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Шприцы одноразовые (для кода 512).</w:t>
      </w:r>
    </w:p>
    <w:p w:rsidR="00232400" w:rsidRPr="00232400" w:rsidRDefault="00232400" w:rsidP="00232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Изделия очковой оптики - очки корригирующие (для кодов 501, 502).</w:t>
      </w:r>
    </w:p>
    <w:p w:rsidR="00232400" w:rsidRPr="00232400" w:rsidRDefault="00232400" w:rsidP="00232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Датчик к системе </w:t>
      </w:r>
      <w:proofErr w:type="spellStart"/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флеш</w:t>
      </w:r>
      <w:proofErr w:type="spellEnd"/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-мониторинга (300910 - датчик системы </w:t>
      </w:r>
      <w:proofErr w:type="spellStart"/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чрескожного</w:t>
      </w:r>
      <w:proofErr w:type="spellEnd"/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мониторинга уровня глюкозы в интерстициальной жидкости) - 26 датчиков в год для кода 519 (дети до 18 лет, совершеннолетние лица в возрасте до 23 лет, обучающиеся по очным программам высшего и среднего образования).</w:t>
      </w:r>
    </w:p>
    <w:p w:rsidR="00232400" w:rsidRPr="00232400" w:rsidRDefault="00232400" w:rsidP="00232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spellStart"/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Инфузионные</w:t>
      </w:r>
      <w:proofErr w:type="spellEnd"/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наборы к инсулиновой помпе (351940 - набор для введения инсулина амбулаторный), резервуары к инсулиновой помпе (207670 - резервуар для амбулаторной инсулиновой </w:t>
      </w:r>
      <w:proofErr w:type="spellStart"/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инфузионной</w:t>
      </w:r>
      <w:proofErr w:type="spellEnd"/>
      <w:r w:rsidRPr="0023240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помпы) - для кода 519 (не инвалиды) по решению врачебной комиссии медицинской организации устанавливается норматив обеспечения медицинскими изделиями индивидуально, с учетом стандартов медицинской помощи при сахарном диабете.</w:t>
      </w:r>
    </w:p>
    <w:p w:rsidR="004030F7" w:rsidRDefault="004030F7">
      <w:bookmarkStart w:id="0" w:name="_GoBack"/>
      <w:bookmarkEnd w:id="0"/>
    </w:p>
    <w:sectPr w:rsidR="0040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4D"/>
    <w:rsid w:val="00232400"/>
    <w:rsid w:val="004030F7"/>
    <w:rsid w:val="004C3267"/>
    <w:rsid w:val="00910995"/>
    <w:rsid w:val="00C9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10EFC-E3B6-4801-B452-D0EAC937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3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3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3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3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3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2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7765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0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8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1466</Words>
  <Characters>8357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2024-10-22T11:30:00Z</dcterms:created>
  <dcterms:modified xsi:type="dcterms:W3CDTF">2024-10-22T11:31:00Z</dcterms:modified>
</cp:coreProperties>
</file>