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18222E" w:rsidRPr="0018222E" w:rsidTr="0018222E">
        <w:trPr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222E" w:rsidRPr="0018222E" w:rsidRDefault="0018222E" w:rsidP="0018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РазвернутьКрупнее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222E" w:rsidRPr="0018222E" w:rsidRDefault="0018222E" w:rsidP="001822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98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18222E" w:rsidRPr="0018222E" w:rsidTr="0018222E">
              <w:trPr>
                <w:jc w:val="right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8222E" w:rsidRPr="0018222E" w:rsidRDefault="0018222E" w:rsidP="0018222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22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Поиск в тексте</w:t>
                  </w:r>
                </w:p>
              </w:tc>
            </w:tr>
          </w:tbl>
          <w:p w:rsidR="0018222E" w:rsidRPr="0018222E" w:rsidRDefault="0018222E" w:rsidP="0018222E">
            <w:pPr>
              <w:spacing w:after="0" w:line="21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</w:p>
        </w:tc>
      </w:tr>
    </w:tbl>
    <w:p w:rsidR="0018222E" w:rsidRPr="0018222E" w:rsidRDefault="0018222E" w:rsidP="0018222E">
      <w:pPr>
        <w:shd w:val="clear" w:color="auto" w:fill="57C663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FFFFFF"/>
          <w:sz w:val="21"/>
          <w:szCs w:val="21"/>
          <w:lang w:eastAsia="ru-RU"/>
        </w:rPr>
      </w:pPr>
      <w:r w:rsidRPr="0018222E">
        <w:rPr>
          <w:rFonts w:ascii="Segoe UI" w:eastAsia="Times New Roman" w:hAnsi="Segoe UI" w:cs="Segoe UI"/>
          <w:b/>
          <w:bCs/>
          <w:color w:val="FFFFFF"/>
          <w:sz w:val="21"/>
          <w:szCs w:val="21"/>
          <w:lang w:eastAsia="ru-RU"/>
        </w:rPr>
        <w:t>Редакция от 11.05.2023 — Действует с 01.09.2023</w:t>
      </w:r>
    </w:p>
    <w:p w:rsidR="0018222E" w:rsidRPr="0018222E" w:rsidRDefault="0018222E" w:rsidP="0018222E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hyperlink r:id="rId4" w:anchor="h116" w:history="1">
        <w:r w:rsidRPr="0018222E">
          <w:rPr>
            <w:rFonts w:ascii="Segoe UI" w:eastAsia="Times New Roman" w:hAnsi="Segoe UI" w:cs="Segoe UI"/>
            <w:color w:val="3072C4"/>
            <w:sz w:val="21"/>
            <w:szCs w:val="21"/>
            <w:lang w:eastAsia="ru-RU"/>
          </w:rPr>
          <w:t> </w:t>
        </w:r>
        <w:r w:rsidRPr="0018222E">
          <w:rPr>
            <w:rFonts w:ascii="Segoe UI" w:eastAsia="Times New Roman" w:hAnsi="Segoe UI" w:cs="Segoe UI"/>
            <w:color w:val="333333"/>
            <w:sz w:val="21"/>
            <w:szCs w:val="21"/>
            <w:lang w:eastAsia="ru-RU"/>
          </w:rPr>
          <w:t>Изменения, которые вносятся в акты Правительства Российской Федерации</w:t>
        </w:r>
      </w:hyperlink>
    </w:p>
    <w:p w:rsidR="0018222E" w:rsidRPr="0018222E" w:rsidRDefault="0018222E" w:rsidP="0018222E">
      <w:pPr>
        <w:shd w:val="clear" w:color="auto" w:fill="FFFFFF"/>
        <w:spacing w:before="411"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1" w:name="l0"/>
      <w:bookmarkEnd w:id="1"/>
      <w:r w:rsidRPr="0018222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ПРАВИТЕЛЬСТВО РОССИЙСКОЙ ФЕДЕРАЦИИ</w:t>
      </w:r>
      <w:bookmarkStart w:id="2" w:name="l2"/>
      <w:bookmarkEnd w:id="2"/>
    </w:p>
    <w:p w:rsidR="0018222E" w:rsidRPr="0018222E" w:rsidRDefault="0018222E" w:rsidP="0018222E">
      <w:pPr>
        <w:shd w:val="clear" w:color="auto" w:fill="FFFFFF"/>
        <w:spacing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3" w:name="h59"/>
      <w:bookmarkEnd w:id="3"/>
      <w:r w:rsidRPr="0018222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ПОСТАНОВЛЕНИЕ</w:t>
      </w:r>
      <w:r w:rsidRPr="0018222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br/>
        <w:t>от 11 мая 2023 г. N 736</w:t>
      </w:r>
    </w:p>
    <w:p w:rsidR="0018222E" w:rsidRPr="0018222E" w:rsidRDefault="0018222E" w:rsidP="0018222E">
      <w:pPr>
        <w:shd w:val="clear" w:color="auto" w:fill="FFFFFF"/>
        <w:spacing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5" w:anchor="l442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частью 7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84 Федерального закона "Об основах охраны здоровья граждан в Российской Федерации" и 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"https://normativ.kontur.ru/document?moduleId=1&amp;documentId=437678" \l "l299" \t "_blank" </w:instrTex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18222E">
        <w:rPr>
          <w:rFonts w:ascii="Times New Roman" w:eastAsia="Times New Roman" w:hAnsi="Times New Roman" w:cs="Times New Roman"/>
          <w:color w:val="3072C4"/>
          <w:sz w:val="24"/>
          <w:szCs w:val="24"/>
          <w:u w:val="single"/>
          <w:lang w:eastAsia="ru-RU"/>
        </w:rPr>
        <w:t>статьей</w:t>
      </w:r>
      <w:proofErr w:type="spellEnd"/>
      <w:r w:rsidRPr="0018222E">
        <w:rPr>
          <w:rFonts w:ascii="Times New Roman" w:eastAsia="Times New Roman" w:hAnsi="Times New Roman" w:cs="Times New Roman"/>
          <w:color w:val="3072C4"/>
          <w:sz w:val="24"/>
          <w:szCs w:val="24"/>
          <w:u w:val="single"/>
          <w:lang w:eastAsia="ru-RU"/>
        </w:rPr>
        <w:t xml:space="preserve"> 39.1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Российской Федерации "О защите прав потребителей" Правительство Российской Федерации постановляет:</w:t>
      </w:r>
      <w:bookmarkStart w:id="4" w:name="l3"/>
      <w:bookmarkEnd w:id="4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прилагаемые: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предоставления медицинскими организациями платных медицинских услуг;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изменения, которые вносятся в акты Правительства Российской Федерации.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2.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постановление Правительства Российской Федерации </w:t>
      </w:r>
      <w:hyperlink r:id="rId6" w:anchor="l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4 октября 2012 г. N 1006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  <w:bookmarkStart w:id="5" w:name="l60"/>
      <w:bookmarkEnd w:id="5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с 1 сентября 2023 г. и действует до 1 сентября 2026 г.</w:t>
      </w:r>
      <w:bookmarkStart w:id="6" w:name="l4"/>
      <w:bookmarkEnd w:id="6"/>
    </w:p>
    <w:p w:rsidR="0018222E" w:rsidRPr="0018222E" w:rsidRDefault="0018222E" w:rsidP="0018222E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Председатель Правительства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МИШУСТИН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УТВЕРЖДЕНЫ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постановлением Правительства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11 мая 2023 г. N 736</w:t>
      </w:r>
    </w:p>
    <w:p w:rsidR="0018222E" w:rsidRPr="0018222E" w:rsidRDefault="0018222E" w:rsidP="0018222E">
      <w:pPr>
        <w:shd w:val="clear" w:color="auto" w:fill="FFFFFF"/>
        <w:spacing w:before="411"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7" w:name="h61"/>
      <w:bookmarkEnd w:id="7"/>
      <w:r w:rsidRPr="0018222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ПРАВИЛА ПРЕДОСТАВЛЕНИЯ МЕДИЦИНСКИМИ ОРГАНИЗАЦИЯМИ ПЛАТНЫХ МЕДИЦИНСКИХ УСЛУГ</w:t>
      </w:r>
    </w:p>
    <w:p w:rsidR="0018222E" w:rsidRPr="0018222E" w:rsidRDefault="0018222E" w:rsidP="0018222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8" w:name="h62"/>
      <w:bookmarkEnd w:id="8"/>
      <w:r w:rsidRPr="0018222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I. Общие положения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настоящих Правил используются следующие основные понятия:</w:t>
      </w:r>
      <w:bookmarkStart w:id="9" w:name="l63"/>
      <w:bookmarkEnd w:id="9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"платные медицинские услуги" - медицинские услуги, предоставляемые на возмездной основе за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  <w:bookmarkStart w:id="10" w:name="l5"/>
      <w:bookmarkEnd w:id="10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  <w:bookmarkStart w:id="11" w:name="l64"/>
      <w:bookmarkEnd w:id="11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Потребитель, получающий платные медицинские услуги, является пациентом, на которого распространяется действие Федерального </w:t>
      </w:r>
      <w:hyperlink r:id="rId7" w:anchor="l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закона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основах охраны здоровья граждан в Российской Федерации";</w:t>
      </w:r>
      <w:bookmarkStart w:id="12" w:name="l6"/>
      <w:bookmarkEnd w:id="12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"потребитель" применяется также в значении, установленном </w:t>
      </w:r>
      <w:hyperlink r:id="rId8" w:anchor="l2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Законом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Российской Федерации "О защите прав потребителей". Понятие "медицинская организация" употребляется в значении,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 </w:t>
      </w:r>
      <w:hyperlink r:id="rId9" w:anchor="l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законом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основах охраны здоровья граждан в Российской Федерации".</w:t>
      </w:r>
      <w:bookmarkStart w:id="13" w:name="l65"/>
      <w:bookmarkEnd w:id="13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  <w:bookmarkStart w:id="14" w:name="l7"/>
      <w:bookmarkEnd w:id="14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платным медицинским услугам, в том числе к их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объему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  <w:bookmarkStart w:id="15" w:name="l66"/>
      <w:bookmarkEnd w:id="15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в наглядной и доступной форме доводятся исполнителем до сведения потребителя и (или) заказчика.</w:t>
      </w:r>
    </w:p>
    <w:p w:rsidR="0018222E" w:rsidRPr="0018222E" w:rsidRDefault="0018222E" w:rsidP="0018222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6" w:name="h110"/>
      <w:bookmarkEnd w:id="16"/>
      <w:r w:rsidRPr="0018222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II. Условия предоставления платных медицинских услуг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  <w:bookmarkStart w:id="17" w:name="l8"/>
      <w:bookmarkEnd w:id="17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  <w:bookmarkStart w:id="18" w:name="l67"/>
      <w:bookmarkEnd w:id="18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8.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  <w:bookmarkStart w:id="19" w:name="l9"/>
      <w:bookmarkEnd w:id="19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применение по медицинским показаниям лекарственных препаратов, не входящих в </w:t>
      </w:r>
      <w:hyperlink r:id="rId10" w:anchor="l17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перечень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бюджетных ассигнований бюджетов всех уровней бюджетной системы Российской Федерации;</w:t>
      </w:r>
      <w:bookmarkStart w:id="20" w:name="l10"/>
      <w:bookmarkEnd w:id="20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  <w:bookmarkStart w:id="21" w:name="l68"/>
      <w:bookmarkEnd w:id="21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анонимно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случаев, предусмотренных законодательством Российской Федерации;</w:t>
      </w:r>
      <w:bookmarkStart w:id="22" w:name="l11"/>
      <w:bookmarkEnd w:id="22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самостоятельном обращении за получением медицинских услуг, за исключением случаев и порядка, которые предусмотрены 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"https://normativ.kontur.ru/document?moduleId=1&amp;documentId=444218" \l "l1832" \t "_blank" </w:instrTex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18222E">
        <w:rPr>
          <w:rFonts w:ascii="Times New Roman" w:eastAsia="Times New Roman" w:hAnsi="Times New Roman" w:cs="Times New Roman"/>
          <w:color w:val="3072C4"/>
          <w:sz w:val="24"/>
          <w:szCs w:val="24"/>
          <w:u w:val="single"/>
          <w:lang w:eastAsia="ru-RU"/>
        </w:rPr>
        <w:t>статьей</w:t>
      </w:r>
      <w:proofErr w:type="spellEnd"/>
      <w:r w:rsidRPr="0018222E">
        <w:rPr>
          <w:rFonts w:ascii="Times New Roman" w:eastAsia="Times New Roman" w:hAnsi="Times New Roman" w:cs="Times New Roman"/>
          <w:color w:val="3072C4"/>
          <w:sz w:val="24"/>
          <w:szCs w:val="24"/>
          <w:u w:val="single"/>
          <w:lang w:eastAsia="ru-RU"/>
        </w:rPr>
        <w:t xml:space="preserve"> 21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  <w:bookmarkStart w:id="23" w:name="l12"/>
      <w:bookmarkEnd w:id="23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9.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  <w:bookmarkStart w:id="24" w:name="l69"/>
      <w:bookmarkStart w:id="25" w:name="l13"/>
      <w:bookmarkEnd w:id="24"/>
      <w:bookmarkEnd w:id="25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  <w:bookmarkStart w:id="26" w:name="l70"/>
      <w:bookmarkStart w:id="27" w:name="l14"/>
      <w:bookmarkEnd w:id="26"/>
      <w:bookmarkEnd w:id="27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10.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помощь при предоставлении платных медицинских услуг организуется и оказывается: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  <w:bookmarkStart w:id="28" w:name="l71"/>
      <w:bookmarkEnd w:id="28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  <w:bookmarkStart w:id="29" w:name="l15"/>
      <w:bookmarkEnd w:id="29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клинических рекомендаций;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11.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стандарта медицинской помощи либо в виде осуществления отдельных консультаций или медицинских вмешательств, а также в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превышающем объем выполняемого стандарта медицинской помощи, по письменному согласию потребителя и (или) заказчика.</w:t>
      </w:r>
      <w:bookmarkStart w:id="30" w:name="l72"/>
      <w:bookmarkStart w:id="31" w:name="l16"/>
      <w:bookmarkEnd w:id="30"/>
      <w:bookmarkEnd w:id="31"/>
    </w:p>
    <w:p w:rsidR="0018222E" w:rsidRPr="0018222E" w:rsidRDefault="0018222E" w:rsidP="0018222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32" w:name="h111"/>
      <w:bookmarkEnd w:id="32"/>
      <w:r w:rsidRPr="0018222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III. Информация об исполнителе и предоставляемых им платных медицинских услугах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12.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исполнителе и предоставляемых им платных медицинских услугах доводится до сведения потребителей в соответствии со статьями </w:t>
      </w:r>
      <w:hyperlink r:id="rId11" w:anchor="l53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8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12" w:anchor="l59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10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Российской Федерации "О защите прав потребителей".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13.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- юридическое лицо обязан предоставить потребителю и (или) заказчику следующую информацию:</w:t>
      </w:r>
      <w:bookmarkStart w:id="33" w:name="l73"/>
      <w:bookmarkEnd w:id="33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  <w:bookmarkStart w:id="34" w:name="l17"/>
      <w:bookmarkEnd w:id="34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сайта в информационно-телекоммуникационной сети "Интернет" (далее - сеть "Интернет") (при его наличии);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  <w:bookmarkStart w:id="35" w:name="l74"/>
      <w:bookmarkEnd w:id="35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14.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- индивидуальный предприниматель обязан предоставить потребителю и (или) заказчику следующую информацию: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государственный регистрационный номер;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имя и отчество (при наличии);</w:t>
      </w:r>
      <w:bookmarkStart w:id="36" w:name="l18"/>
      <w:bookmarkEnd w:id="36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(адреса) места жительства и осуществления медицинской деятельности;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сайта в сети "Интернет" (при его наличии);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д)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15.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  <w:bookmarkStart w:id="37" w:name="l19"/>
      <w:bookmarkEnd w:id="37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16.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 в соответствии со 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"https://normativ.kontur.ru/document?moduleId=1&amp;documentId=437678" \l "l842" \t "_blank" </w:instrTex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18222E">
        <w:rPr>
          <w:rFonts w:ascii="Times New Roman" w:eastAsia="Times New Roman" w:hAnsi="Times New Roman" w:cs="Times New Roman"/>
          <w:color w:val="3072C4"/>
          <w:sz w:val="24"/>
          <w:szCs w:val="24"/>
          <w:u w:val="single"/>
          <w:lang w:eastAsia="ru-RU"/>
        </w:rPr>
        <w:t>статьей</w:t>
      </w:r>
      <w:proofErr w:type="spellEnd"/>
      <w:r w:rsidRPr="0018222E">
        <w:rPr>
          <w:rFonts w:ascii="Times New Roman" w:eastAsia="Times New Roman" w:hAnsi="Times New Roman" w:cs="Times New Roman"/>
          <w:color w:val="3072C4"/>
          <w:sz w:val="24"/>
          <w:szCs w:val="24"/>
          <w:u w:val="single"/>
          <w:lang w:eastAsia="ru-RU"/>
        </w:rPr>
        <w:t xml:space="preserve"> 9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Закона Российской Федерации "О защите прав потребителей" должны быть предоставлены информация о лицензии на осуществление медицинской деятельности,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номере, сроках действия, а также информация об органе, выдавшем указанную лицензию.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  <w:bookmarkStart w:id="38" w:name="l75"/>
      <w:bookmarkStart w:id="39" w:name="l20"/>
      <w:bookmarkEnd w:id="38"/>
      <w:bookmarkEnd w:id="39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17.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  <w:bookmarkStart w:id="40" w:name="l21"/>
      <w:bookmarkEnd w:id="40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медицинской помощи и клинические рекомендации (при их наличии), с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основании которых (соответственно) оказываются медицинские услуги,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рубрикатор клинических рекомендаций, а также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размещения указанных ссылок на информационных стендах;</w:t>
      </w:r>
      <w:bookmarkStart w:id="41" w:name="l76"/>
      <w:bookmarkEnd w:id="41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ожидания предоставления платных медицинских услуг;</w:t>
      </w:r>
      <w:bookmarkStart w:id="42" w:name="l22"/>
      <w:bookmarkEnd w:id="42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д)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е)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медицинских работников, участвующих в предоставлении платных медицинских услуг;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ж)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договоров;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з)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  <w:bookmarkStart w:id="43" w:name="l77"/>
      <w:bookmarkStart w:id="44" w:name="l23"/>
      <w:bookmarkEnd w:id="43"/>
      <w:bookmarkEnd w:id="44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и)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  <w:bookmarkStart w:id="45" w:name="l78"/>
      <w:bookmarkStart w:id="46" w:name="l24"/>
      <w:bookmarkEnd w:id="45"/>
      <w:bookmarkEnd w:id="46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18.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размещенная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  <w:bookmarkStart w:id="47" w:name="l25"/>
      <w:bookmarkEnd w:id="47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19.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превышающем объем выполняемого стандарта медицинской помощи;</w:t>
      </w:r>
      <w:bookmarkStart w:id="48" w:name="l79"/>
      <w:bookmarkEnd w:id="48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  <w:bookmarkStart w:id="49" w:name="l26"/>
      <w:bookmarkEnd w:id="49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сведения, относящиеся к предмету договора.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20.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 </w:t>
      </w:r>
      <w:hyperlink r:id="rId13" w:anchor="l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законом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"Об основах охраны здоровья граждан в Российской Федерации" обязаны соблюдать режим лечения, в том числе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определенный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период их временной нетрудоспособности, и правила поведения пациента в медицинских организациях.</w:t>
      </w:r>
      <w:bookmarkStart w:id="50" w:name="l80"/>
      <w:bookmarkEnd w:id="50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21.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  <w:bookmarkStart w:id="51" w:name="l27"/>
      <w:bookmarkEnd w:id="51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 </w:t>
      </w:r>
      <w:hyperlink r:id="rId14" w:anchor="l2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Законом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"О защите прав потребителей".</w:t>
      </w:r>
      <w:bookmarkStart w:id="52" w:name="l81"/>
      <w:bookmarkStart w:id="53" w:name="l28"/>
      <w:bookmarkEnd w:id="52"/>
      <w:bookmarkEnd w:id="53"/>
    </w:p>
    <w:p w:rsidR="0018222E" w:rsidRPr="0018222E" w:rsidRDefault="0018222E" w:rsidP="0018222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54" w:name="h112"/>
      <w:bookmarkEnd w:id="54"/>
      <w:r w:rsidRPr="0018222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IV. Порядок заключения договора и оплаты медицинских услуг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22.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заключается потребителем и (или) заказчиком с исполнителем в письменной форме.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23.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должен содержать следующую информацию: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исполнителе: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  <w:bookmarkStart w:id="55" w:name="l82"/>
      <w:bookmarkEnd w:id="55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  <w:bookmarkStart w:id="56" w:name="l29"/>
      <w:bookmarkEnd w:id="56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номере, сроках действия, а также информация об органе, выдавшем лицензию, </w:t>
      </w:r>
      <w:hyperlink r:id="rId15" w:anchor="l118" w:tgtFrame="_blank" w:history="1">
        <w:r w:rsidRPr="0018222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перечень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предоставляемых работ (услуг), составляющих медицинскую деятельность, в соответствии с лицензией;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потребителе (при оказании платных медицинских услуг гражданину анонимно сведения фиксируются со слов потребителя услуги):</w:t>
      </w:r>
      <w:bookmarkStart w:id="57" w:name="l83"/>
      <w:bookmarkEnd w:id="57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  <w:bookmarkStart w:id="58" w:name="l30"/>
      <w:bookmarkEnd w:id="58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законном представителе потребителя или лице, заключающем договор от имени потребителя: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наличии), адрес места жительства и телефон;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заказчике (в том числе если заказчик и законный представитель являются одним лицом):</w:t>
      </w:r>
      <w:bookmarkStart w:id="59" w:name="l84"/>
      <w:bookmarkEnd w:id="59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наличии), адрес места жительства и телефон заказчика - физического лица;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 заказчика;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 законного представителя потребителя;</w:t>
      </w:r>
      <w:bookmarkStart w:id="60" w:name="l31"/>
      <w:bookmarkEnd w:id="60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д)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платных медицинских услуг, предоставляемых в соответствии с договором;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е)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платных медицинских услуг, сроки и порядок их оплаты;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ж)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сроки ожидания платных медицинских услуг;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з)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лице, заключающем договор от имени исполнителя:</w:t>
      </w:r>
      <w:bookmarkStart w:id="61" w:name="l85"/>
      <w:bookmarkEnd w:id="61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полномочия указанного лица;</w:t>
      </w:r>
      <w:bookmarkStart w:id="62" w:name="l32"/>
      <w:bookmarkEnd w:id="62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и)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к)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 за невыполнение условий договора;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л)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расторжения договора;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м)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  <w:bookmarkStart w:id="63" w:name="l86"/>
      <w:bookmarkStart w:id="64" w:name="l33"/>
      <w:bookmarkEnd w:id="63"/>
      <w:bookmarkEnd w:id="64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н)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условия, определяемые по соглашению сторон.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завершения в срок или отрицательно сказаться на состоянии здоровья потребителя.</w:t>
      </w:r>
      <w:bookmarkStart w:id="65" w:name="l87"/>
      <w:bookmarkStart w:id="66" w:name="l34"/>
      <w:bookmarkEnd w:id="65"/>
      <w:bookmarkEnd w:id="66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25.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составляется в 3 экземплярах, один из которых находится у исполнителя, второй - у заказчика, третий - у потребителя.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хранится в порядке,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 об архивном деле в Российской Федерации.</w:t>
      </w:r>
      <w:bookmarkStart w:id="67" w:name="l88"/>
      <w:bookmarkEnd w:id="67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26.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предоставление платных медицинских услуг может быть составлена смета.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  <w:bookmarkStart w:id="68" w:name="l35"/>
      <w:bookmarkEnd w:id="68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27.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  <w:bookmarkStart w:id="69" w:name="l89"/>
      <w:bookmarkEnd w:id="69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28.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 </w:t>
      </w:r>
      <w:hyperlink r:id="rId16" w:anchor="l418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пунктом 10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2 статьи 81 Федерального закона "Об основах охраны здоровья граждан в Российской Федерации".</w:t>
      </w:r>
      <w:bookmarkStart w:id="70" w:name="l36"/>
      <w:bookmarkEnd w:id="70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29.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понесенные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исполнителем расходы, связанные с исполнением обязательств по договору.</w:t>
      </w:r>
      <w:bookmarkStart w:id="71" w:name="l90"/>
      <w:bookmarkEnd w:id="71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30.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  <w:bookmarkStart w:id="72" w:name="l37"/>
      <w:bookmarkEnd w:id="72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31.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Потребителю и (или) заказчику в случаях, установленных законодательством Российской Федерации о применении контрольно-кассовой техники,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документ, подтверждающий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произведенную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оплату предоставленных медицинских услуг (кассовый чек или бланк строгой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отчетности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32.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Медицинская организация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иной документ, подтверждающий факт осуществления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расчета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расчетов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73" w:name="l91"/>
      <w:bookmarkStart w:id="74" w:name="l38"/>
      <w:bookmarkEnd w:id="73"/>
      <w:bookmarkEnd w:id="74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33.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защиты прав потребителя медицинская организация по обращению потребителя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с приложениями и дополнительными соглашениями к нему (в случае заключения);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оплате медицинских услуг по установленной форме;</w:t>
      </w:r>
      <w:bookmarkStart w:id="75" w:name="l92"/>
      <w:bookmarkEnd w:id="75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рецептурный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  <w:bookmarkStart w:id="76" w:name="l39"/>
      <w:bookmarkEnd w:id="76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установленного образца, подтверждающие оплату лекарственных препаратов (кассовый чек, бланк строгой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отчетности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иной документ, подтверждающий факт осуществления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расчета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расчетов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bookmarkStart w:id="77" w:name="l93"/>
      <w:bookmarkEnd w:id="77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34.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  <w:bookmarkStart w:id="78" w:name="l40"/>
      <w:bookmarkEnd w:id="78"/>
    </w:p>
    <w:p w:rsidR="0018222E" w:rsidRPr="0018222E" w:rsidRDefault="0018222E" w:rsidP="0018222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79" w:name="h113"/>
      <w:bookmarkEnd w:id="79"/>
      <w:r w:rsidRPr="0018222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V. Порядок предоставления платных медицинских услуг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35.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  <w:bookmarkStart w:id="80" w:name="l94"/>
      <w:bookmarkStart w:id="81" w:name="l41"/>
      <w:bookmarkEnd w:id="80"/>
      <w:bookmarkEnd w:id="81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36.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37.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учетных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отчетных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статистических форм, порядку и срокам их представления.</w:t>
      </w:r>
      <w:bookmarkStart w:id="82" w:name="l95"/>
      <w:bookmarkStart w:id="83" w:name="l42"/>
      <w:bookmarkEnd w:id="82"/>
      <w:bookmarkEnd w:id="83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38.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  <w:bookmarkStart w:id="84" w:name="l43"/>
      <w:bookmarkEnd w:id="84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39.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  <w:bookmarkStart w:id="85" w:name="l96"/>
      <w:bookmarkEnd w:id="85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непредоставление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установленном порядке субъектам официального статистического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включенный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Центральным банком Российской Федерации в перечень респондентов,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ответственность, предусмотренную законодательством Российской Федерации.</w:t>
      </w:r>
      <w:bookmarkStart w:id="86" w:name="l44"/>
      <w:bookmarkEnd w:id="86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40.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 </w:t>
      </w:r>
      <w:hyperlink r:id="rId17" w:anchor="l22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главой III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Российской Федерации "О защите прав потребителей".</w:t>
      </w:r>
      <w:bookmarkStart w:id="87" w:name="l97"/>
      <w:bookmarkEnd w:id="87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41.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медицинской услуги потребителем и (или) заказчиком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перевода средств на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 </w:t>
      </w:r>
      <w:hyperlink r:id="rId18" w:anchor="l2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Законом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"О защите прав потребителей".</w:t>
      </w:r>
      <w:bookmarkStart w:id="88" w:name="l45"/>
      <w:bookmarkEnd w:id="88"/>
    </w:p>
    <w:p w:rsidR="0018222E" w:rsidRPr="0018222E" w:rsidRDefault="0018222E" w:rsidP="0018222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89" w:name="h114"/>
      <w:bookmarkEnd w:id="89"/>
      <w:r w:rsidRPr="0018222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VI. Особенности оказания медицинских услуг (выполнения работ) при заключении договора дистанционным способом</w:t>
      </w:r>
      <w:bookmarkStart w:id="90" w:name="l98"/>
      <w:bookmarkEnd w:id="90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42.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может быть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  <w:bookmarkStart w:id="91" w:name="l46"/>
      <w:bookmarkEnd w:id="91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43.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(фирменное наименование) медицинской организации либо фамилия, имя, отчество (при наличии) индивидуального предпринимателя;</w:t>
      </w:r>
      <w:bookmarkStart w:id="92" w:name="l99"/>
      <w:bookmarkEnd w:id="92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государственный регистрационный номер исполнителя;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телефонов и режим работы исполнителя;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идентификационный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налогоплательщика;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д)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оказываемой услуге (выполняемой работе), предусмотренная 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"https://normativ.kontur.ru/document?moduleId=1&amp;documentId=437678" \l "l59" \t "_blank" </w:instrTex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18222E">
        <w:rPr>
          <w:rFonts w:ascii="Times New Roman" w:eastAsia="Times New Roman" w:hAnsi="Times New Roman" w:cs="Times New Roman"/>
          <w:color w:val="3072C4"/>
          <w:sz w:val="24"/>
          <w:szCs w:val="24"/>
          <w:u w:val="single"/>
          <w:lang w:eastAsia="ru-RU"/>
        </w:rPr>
        <w:t>статьей</w:t>
      </w:r>
      <w:proofErr w:type="spellEnd"/>
      <w:r w:rsidRPr="0018222E">
        <w:rPr>
          <w:rFonts w:ascii="Times New Roman" w:eastAsia="Times New Roman" w:hAnsi="Times New Roman" w:cs="Times New Roman"/>
          <w:color w:val="3072C4"/>
          <w:sz w:val="24"/>
          <w:szCs w:val="24"/>
          <w:u w:val="single"/>
          <w:lang w:eastAsia="ru-RU"/>
        </w:rPr>
        <w:t xml:space="preserve"> 10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Российской Федерации "О защите прав потребителей";</w:t>
      </w:r>
      <w:bookmarkStart w:id="93" w:name="l47"/>
      <w:bookmarkEnd w:id="93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е)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оплаты услуги (работы);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ж)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лицензии на осуществление медицинской деятельности (номер лицензии, сроки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действия, а также информация об органе, выдавшем указанную лицензию);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з)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</w:t>
      </w:r>
      <w:proofErr w:type="gram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44.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Указанная в пункте 43 настоящих Правил информация или ссылка на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размещается на главной странице сайта исполнителя в сети "Интернет" (при наличии у исполнителя такого сайта).</w:t>
      </w:r>
      <w:bookmarkStart w:id="94" w:name="l100"/>
      <w:bookmarkEnd w:id="94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45.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с потребителем и (или) заказчиком считается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заключенным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оформления потребителем и (или) заказчиком соответствующего согласия (акцепта), в том числе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совершения действий по выполнению условий договора, включая внесение частично или полностью оплаты по договору с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положений статей </w:t>
      </w:r>
      <w:hyperlink r:id="rId19" w:anchor="l92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16.1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0" w:anchor="l824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37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Российской Федерации "О защите прав потребителей".</w:t>
      </w:r>
      <w:bookmarkStart w:id="95" w:name="l48"/>
      <w:bookmarkEnd w:id="95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  <w:bookmarkStart w:id="96" w:name="l101"/>
      <w:bookmarkEnd w:id="96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46.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заключенном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договоре и его условиях.</w:t>
      </w:r>
      <w:bookmarkStart w:id="97" w:name="l49"/>
      <w:bookmarkEnd w:id="97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потребителя и (или) заказчика исполнителем направляется потребителю и (или) заказчику экземпляр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заключенного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(выписки из него), подписанного усиленной квалифицированной электронной подписью уполномоченного лица исполнителя.</w:t>
      </w:r>
      <w:bookmarkStart w:id="98" w:name="l102"/>
      <w:bookmarkEnd w:id="98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47.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Идентификация потребителя и (или) заказчика в целях заключения и (или) исполнения договора,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заключенного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bookmarkStart w:id="99" w:name="l50"/>
      <w:bookmarkEnd w:id="99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  <w:bookmarkStart w:id="100" w:name="l103"/>
      <w:bookmarkEnd w:id="100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48.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Потребитель и (или) заказчик обязаны оплатить оказанную исполнителем медицинскую услугу в порядке и сроки, которые установлены договором,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заключенным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исполнителем, с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положений статей </w:t>
      </w:r>
      <w:hyperlink r:id="rId21" w:anchor="l92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16.1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2" w:anchor="l824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37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Российской Федерации "О защите прав потребителей".</w:t>
      </w:r>
      <w:bookmarkStart w:id="101" w:name="l51"/>
      <w:bookmarkEnd w:id="101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49.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заключении договора дистанционным способом отказ потребителя и (или) заказчика от исполнения договора может быть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способом, используемым при его заключении.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50.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  <w:bookmarkStart w:id="102" w:name="l104"/>
      <w:bookmarkEnd w:id="102"/>
    </w:p>
    <w:p w:rsidR="0018222E" w:rsidRPr="0018222E" w:rsidRDefault="0018222E" w:rsidP="0018222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03" w:name="h115"/>
      <w:bookmarkEnd w:id="103"/>
      <w:r w:rsidRPr="0018222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VII. Ответственность исполнителя при предоставлении платных медицинских услуг</w:t>
      </w:r>
      <w:bookmarkStart w:id="104" w:name="l52"/>
      <w:bookmarkEnd w:id="104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51.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либо ненадлежащее исполнение обязательств по договору исполнитель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ответственность, предусмотренную законодательством Российской Федерации.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52.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Вред,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причиненный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УТВЕРЖДЕНЫ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постановлением Правительства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2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11 мая 2023 г. N 736</w:t>
      </w:r>
      <w:bookmarkStart w:id="105" w:name="l105"/>
      <w:bookmarkEnd w:id="105"/>
    </w:p>
    <w:p w:rsidR="0018222E" w:rsidRPr="0018222E" w:rsidRDefault="0018222E" w:rsidP="0018222E">
      <w:pPr>
        <w:shd w:val="clear" w:color="auto" w:fill="FFFFFF"/>
        <w:spacing w:before="411"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106" w:name="h116"/>
      <w:bookmarkEnd w:id="106"/>
      <w:r w:rsidRPr="0018222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ИЗМЕНЕНИЯ, КОТОРЫЕ ВНОСЯТСЯ В АКТЫ ПРАВИТЕЛЬСТВА РОССИЙСКОЙ ФЕДЕРАЦИИ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 </w:t>
      </w:r>
      <w:hyperlink r:id="rId23" w:anchor="l28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пункта 12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Положения о независимой военно-врачебной экспертизе,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утвержденного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"12.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 </w:t>
      </w:r>
      <w:hyperlink r:id="rId24" w:anchor="l442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частью 7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84 Федерального закона "Об основах охраны здоровья граждан в Российской Федерации" Правительством Российской Федерации.".</w:t>
      </w:r>
      <w:bookmarkStart w:id="107" w:name="l54"/>
      <w:bookmarkEnd w:id="107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утвержденном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распоряжением Правительства Российской Федерации от 15 декабря 2020 г. N 3340-р (Собрание законодательства Российской Федерации, 2020, N 52, ст. 8906; 2022, N 1, ст. 163), </w:t>
      </w:r>
      <w:hyperlink r:id="rId25" w:anchor="l62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сноску четвертую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изложить в следующей редакции:</w:t>
      </w:r>
      <w:bookmarkStart w:id="108" w:name="l106"/>
      <w:bookmarkStart w:id="109" w:name="l55"/>
      <w:bookmarkEnd w:id="108"/>
      <w:bookmarkEnd w:id="109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постановления Правительства Российской Федерации </w:t>
      </w:r>
      <w:hyperlink r:id="rId26" w:anchor="l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28 июля 2008 г. N 574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Положения о независимой военно-врачебной экспертизе" и постановления Правительства Российской Федерации </w:t>
      </w:r>
      <w:hyperlink r:id="rId27" w:anchor="l0" w:tgtFrame="_blank" w:history="1">
        <w:r w:rsidRPr="0018222E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от 4 июля 2013 г. N 565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Положения о военно-врачебной экспертизе".".</w:t>
      </w:r>
      <w:bookmarkStart w:id="110" w:name="l107"/>
      <w:bookmarkStart w:id="111" w:name="l56"/>
      <w:bookmarkEnd w:id="110"/>
      <w:bookmarkEnd w:id="111"/>
    </w:p>
    <w:p w:rsidR="0018222E" w:rsidRPr="0018222E" w:rsidRDefault="0018222E" w:rsidP="0018222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22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 </w:t>
      </w:r>
      <w:hyperlink r:id="rId28" w:anchor="l234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203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9" w:anchor="l24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208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0" w:anchor="l376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341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31" w:anchor="l610" w:tgtFrame="_blank" w:history="1">
        <w:r w:rsidRPr="0018222E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577</w:t>
        </w:r>
      </w:hyperlink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</w:t>
      </w:r>
      <w:proofErr w:type="spellStart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утвержденного</w:t>
      </w:r>
      <w:proofErr w:type="spellEnd"/>
      <w:r w:rsidRPr="00182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FB408E" w:rsidRDefault="00FB408E"/>
    <w:sectPr w:rsidR="00FB408E" w:rsidSect="001822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B4"/>
    <w:rsid w:val="0018222E"/>
    <w:rsid w:val="007B65B4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49F00-45D7-474B-82D1-C792EAC0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6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5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9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9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7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568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8181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4821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7678" TargetMode="External"/><Relationship Id="rId13" Type="http://schemas.openxmlformats.org/officeDocument/2006/relationships/hyperlink" Target="https://normativ.kontur.ru/document?moduleId=1&amp;documentId=444218" TargetMode="External"/><Relationship Id="rId18" Type="http://schemas.openxmlformats.org/officeDocument/2006/relationships/hyperlink" Target="https://normativ.kontur.ru/document?moduleId=1&amp;documentId=437678" TargetMode="External"/><Relationship Id="rId26" Type="http://schemas.openxmlformats.org/officeDocument/2006/relationships/hyperlink" Target="https://normativ.kontur.ru/document?moduleId=1&amp;documentId=2318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37678" TargetMode="External"/><Relationship Id="rId7" Type="http://schemas.openxmlformats.org/officeDocument/2006/relationships/hyperlink" Target="https://normativ.kontur.ru/document?moduleId=1&amp;documentId=444218" TargetMode="External"/><Relationship Id="rId12" Type="http://schemas.openxmlformats.org/officeDocument/2006/relationships/hyperlink" Target="https://normativ.kontur.ru/document?moduleId=1&amp;documentId=437678" TargetMode="External"/><Relationship Id="rId17" Type="http://schemas.openxmlformats.org/officeDocument/2006/relationships/hyperlink" Target="https://normativ.kontur.ru/document?moduleId=1&amp;documentId=437678" TargetMode="External"/><Relationship Id="rId25" Type="http://schemas.openxmlformats.org/officeDocument/2006/relationships/hyperlink" Target="https://normativ.kontur.ru/document?moduleId=1&amp;documentId=42459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44218" TargetMode="External"/><Relationship Id="rId20" Type="http://schemas.openxmlformats.org/officeDocument/2006/relationships/hyperlink" Target="https://normativ.kontur.ru/document?moduleId=1&amp;documentId=437678" TargetMode="External"/><Relationship Id="rId29" Type="http://schemas.openxmlformats.org/officeDocument/2006/relationships/hyperlink" Target="https://normativ.kontur.ru/document?moduleId=1&amp;documentId=44561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4609" TargetMode="External"/><Relationship Id="rId11" Type="http://schemas.openxmlformats.org/officeDocument/2006/relationships/hyperlink" Target="https://normativ.kontur.ru/document?moduleId=1&amp;documentId=437678" TargetMode="External"/><Relationship Id="rId24" Type="http://schemas.openxmlformats.org/officeDocument/2006/relationships/hyperlink" Target="https://normativ.kontur.ru/document?moduleId=1&amp;documentId=44421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44218" TargetMode="External"/><Relationship Id="rId15" Type="http://schemas.openxmlformats.org/officeDocument/2006/relationships/hyperlink" Target="https://normativ.kontur.ru/document?moduleId=1&amp;documentId=432422" TargetMode="External"/><Relationship Id="rId23" Type="http://schemas.openxmlformats.org/officeDocument/2006/relationships/hyperlink" Target="https://normativ.kontur.ru/document?moduleId=1&amp;documentId=231834" TargetMode="External"/><Relationship Id="rId28" Type="http://schemas.openxmlformats.org/officeDocument/2006/relationships/hyperlink" Target="https://normativ.kontur.ru/document?moduleId=1&amp;documentId=445616" TargetMode="External"/><Relationship Id="rId10" Type="http://schemas.openxmlformats.org/officeDocument/2006/relationships/hyperlink" Target="https://normativ.kontur.ru/document?moduleId=1&amp;documentId=446595" TargetMode="External"/><Relationship Id="rId19" Type="http://schemas.openxmlformats.org/officeDocument/2006/relationships/hyperlink" Target="https://normativ.kontur.ru/document?moduleId=1&amp;documentId=437678" TargetMode="External"/><Relationship Id="rId31" Type="http://schemas.openxmlformats.org/officeDocument/2006/relationships/hyperlink" Target="https://normativ.kontur.ru/document?moduleId=1&amp;documentId=445616" TargetMode="External"/><Relationship Id="rId4" Type="http://schemas.openxmlformats.org/officeDocument/2006/relationships/hyperlink" Target="https://normativ.kontur.ru/document?moduleId=1&amp;documentId=448474" TargetMode="External"/><Relationship Id="rId9" Type="http://schemas.openxmlformats.org/officeDocument/2006/relationships/hyperlink" Target="https://normativ.kontur.ru/document?moduleId=1&amp;documentId=444218" TargetMode="External"/><Relationship Id="rId14" Type="http://schemas.openxmlformats.org/officeDocument/2006/relationships/hyperlink" Target="https://normativ.kontur.ru/document?moduleId=1&amp;documentId=437678" TargetMode="External"/><Relationship Id="rId22" Type="http://schemas.openxmlformats.org/officeDocument/2006/relationships/hyperlink" Target="https://normativ.kontur.ru/document?moduleId=1&amp;documentId=437678" TargetMode="External"/><Relationship Id="rId27" Type="http://schemas.openxmlformats.org/officeDocument/2006/relationships/hyperlink" Target="https://normativ.kontur.ru/document?moduleId=1&amp;documentId=446836" TargetMode="External"/><Relationship Id="rId30" Type="http://schemas.openxmlformats.org/officeDocument/2006/relationships/hyperlink" Target="https://normativ.kontur.ru/document?moduleId=1&amp;documentId=445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5635</Words>
  <Characters>32123</Characters>
  <Application>Microsoft Office Word</Application>
  <DocSecurity>0</DocSecurity>
  <Lines>267</Lines>
  <Paragraphs>75</Paragraphs>
  <ScaleCrop>false</ScaleCrop>
  <Company>Hewlett-Packard Company</Company>
  <LinksUpToDate>false</LinksUpToDate>
  <CharactersWithSpaces>37683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2023-12-25T10:20:00Z</dcterms:created>
  <dcterms:modified xsi:type="dcterms:W3CDTF">2023-12-25T10:21:00Z</dcterms:modified>
</cp:coreProperties>
</file>